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bookmarkStart w:id="0" w:name="_GoBack"/>
    <w:bookmarkEnd w:id="0"/>
    <w:p w:rsidR="00BF6033" w:rsidRPr="00BF6033" w:rsidRDefault="00EE6ED5" w:rsidP="00BF6033">
      <w:pPr>
        <w:jc w:val="center"/>
        <w:rPr>
          <w:sz w:val="32"/>
          <w:u w:val="single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FBEE0" wp14:editId="02DA87D9">
                <wp:simplePos x="0" y="0"/>
                <wp:positionH relativeFrom="column">
                  <wp:posOffset>1343025</wp:posOffset>
                </wp:positionH>
                <wp:positionV relativeFrom="paragraph">
                  <wp:posOffset>-457200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ED5" w:rsidRPr="004D124C" w:rsidRDefault="00EE6ED5" w:rsidP="00255F3D">
                            <w:pPr>
                              <w:pStyle w:val="Nadpis1"/>
                              <w:jc w:val="center"/>
                              <w:rPr>
                                <w:color w:val="CAF278" w:themeColor="background2"/>
                                <w:sz w:val="40"/>
                                <w:szCs w:val="40"/>
                                <w:u w:val="single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D124C">
                              <w:rPr>
                                <w:color w:val="CAF278" w:themeColor="background2"/>
                                <w:sz w:val="40"/>
                                <w:szCs w:val="40"/>
                                <w:u w:val="single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On the way to : International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5.75pt;margin-top:-36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EE6ED5" w:rsidRPr="00255F3D" w:rsidRDefault="00EE6ED5" w:rsidP="00255F3D">
                      <w:pPr>
                        <w:pStyle w:val="Titre1"/>
                        <w:jc w:val="center"/>
                        <w:rPr>
                          <w:color w:val="CAF278" w:themeColor="background2"/>
                          <w:sz w:val="40"/>
                          <w:szCs w:val="4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55F3D">
                        <w:rPr>
                          <w:color w:val="CAF278" w:themeColor="background2"/>
                          <w:sz w:val="40"/>
                          <w:szCs w:val="4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On the </w:t>
                      </w:r>
                      <w:proofErr w:type="spellStart"/>
                      <w:r w:rsidRPr="00255F3D">
                        <w:rPr>
                          <w:color w:val="CAF278" w:themeColor="background2"/>
                          <w:sz w:val="40"/>
                          <w:szCs w:val="4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way</w:t>
                      </w:r>
                      <w:proofErr w:type="spellEnd"/>
                      <w:r w:rsidRPr="00255F3D">
                        <w:rPr>
                          <w:color w:val="CAF278" w:themeColor="background2"/>
                          <w:sz w:val="40"/>
                          <w:szCs w:val="4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to : International relations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riekatabuky"/>
        <w:tblW w:w="0" w:type="auto"/>
        <w:jc w:val="center"/>
        <w:shd w:val="clear" w:color="auto" w:fill="33CCFF"/>
        <w:tblLook w:val="04A0" w:firstRow="1" w:lastRow="0" w:firstColumn="1" w:lastColumn="0" w:noHBand="0" w:noVBand="1"/>
      </w:tblPr>
      <w:tblGrid>
        <w:gridCol w:w="4531"/>
        <w:gridCol w:w="4531"/>
      </w:tblGrid>
      <w:tr w:rsidR="00BF6033" w:rsidTr="00255F3D">
        <w:trPr>
          <w:jc w:val="center"/>
        </w:trPr>
        <w:tc>
          <w:tcPr>
            <w:tcW w:w="4531" w:type="dxa"/>
            <w:shd w:val="clear" w:color="auto" w:fill="A9EA25" w:themeFill="background2" w:themeFillShade="BF"/>
          </w:tcPr>
          <w:p w:rsidR="00BF6033" w:rsidRDefault="00BF6033">
            <w:r>
              <w:t>DOs</w:t>
            </w:r>
          </w:p>
        </w:tc>
        <w:tc>
          <w:tcPr>
            <w:tcW w:w="4531" w:type="dxa"/>
            <w:shd w:val="clear" w:color="auto" w:fill="A9EA25" w:themeFill="background2" w:themeFillShade="BF"/>
          </w:tcPr>
          <w:p w:rsidR="00BF6033" w:rsidRDefault="00BF6033">
            <w:r>
              <w:t>DON’Ts</w:t>
            </w:r>
          </w:p>
        </w:tc>
      </w:tr>
      <w:tr w:rsidR="00BF6033" w:rsidRPr="004D124C" w:rsidTr="00255F3D">
        <w:trPr>
          <w:trHeight w:val="955"/>
          <w:jc w:val="center"/>
        </w:trPr>
        <w:tc>
          <w:tcPr>
            <w:tcW w:w="4531" w:type="dxa"/>
            <w:shd w:val="clear" w:color="auto" w:fill="A9EA25" w:themeFill="background2" w:themeFillShade="BF"/>
          </w:tcPr>
          <w:p w:rsidR="00BF6033" w:rsidRPr="004D124C" w:rsidRDefault="00BF6033">
            <w:pPr>
              <w:rPr>
                <w:lang w:val="en-US"/>
              </w:rPr>
            </w:pPr>
            <w:r w:rsidRPr="004D124C">
              <w:rPr>
                <w:lang w:val="en-US"/>
              </w:rPr>
              <w:t xml:space="preserve">Language </w:t>
            </w:r>
            <w:proofErr w:type="gramStart"/>
            <w:r w:rsidRPr="004D124C">
              <w:rPr>
                <w:lang w:val="en-US"/>
              </w:rPr>
              <w:t>skills :</w:t>
            </w:r>
            <w:proofErr w:type="gramEnd"/>
            <w:r w:rsidRPr="004D124C">
              <w:rPr>
                <w:lang w:val="en-US"/>
              </w:rPr>
              <w:t xml:space="preserve"> knowing how to speak efficiently, notably by finding the right words.</w:t>
            </w:r>
          </w:p>
        </w:tc>
        <w:tc>
          <w:tcPr>
            <w:tcW w:w="4531" w:type="dxa"/>
            <w:shd w:val="clear" w:color="auto" w:fill="A9EA25" w:themeFill="background2" w:themeFillShade="BF"/>
          </w:tcPr>
          <w:p w:rsidR="00BF6033" w:rsidRPr="004D124C" w:rsidRDefault="00743674">
            <w:pPr>
              <w:rPr>
                <w:lang w:val="en-US"/>
              </w:rPr>
            </w:pPr>
            <w:r w:rsidRPr="004D124C">
              <w:rPr>
                <w:lang w:val="en-US"/>
              </w:rPr>
              <w:t>Don’t be too positive, uncompromising</w:t>
            </w:r>
          </w:p>
          <w:p w:rsidR="00EE6ED5" w:rsidRPr="004D124C" w:rsidRDefault="00EE6ED5" w:rsidP="004D124C">
            <w:pPr>
              <w:rPr>
                <w:lang w:val="en-US"/>
              </w:rPr>
            </w:pPr>
            <w:r w:rsidRPr="004D124C">
              <w:rPr>
                <w:lang w:val="en-US"/>
              </w:rPr>
              <w:t>Don’t exp</w:t>
            </w:r>
            <w:r w:rsidR="004D124C" w:rsidRPr="004D124C">
              <w:rPr>
                <w:lang w:val="en-US"/>
              </w:rPr>
              <w:t>oun</w:t>
            </w:r>
            <w:r w:rsidRPr="004D124C">
              <w:rPr>
                <w:lang w:val="en-US"/>
              </w:rPr>
              <w:t>d your</w:t>
            </w:r>
            <w:r w:rsidR="004D124C">
              <w:rPr>
                <w:lang w:val="en-US"/>
              </w:rPr>
              <w:t xml:space="preserve"> personal or subjective</w:t>
            </w:r>
            <w:r w:rsidRPr="004D124C">
              <w:rPr>
                <w:lang w:val="en-US"/>
              </w:rPr>
              <w:t xml:space="preserve"> point of view when defending a country/organization</w:t>
            </w:r>
          </w:p>
        </w:tc>
      </w:tr>
      <w:tr w:rsidR="00BF6033" w:rsidRPr="004D124C" w:rsidTr="00255F3D">
        <w:trPr>
          <w:jc w:val="center"/>
        </w:trPr>
        <w:tc>
          <w:tcPr>
            <w:tcW w:w="4531" w:type="dxa"/>
            <w:shd w:val="clear" w:color="auto" w:fill="A9EA25" w:themeFill="background2" w:themeFillShade="BF"/>
          </w:tcPr>
          <w:p w:rsidR="00BF6033" w:rsidRPr="004D124C" w:rsidRDefault="00BF6033">
            <w:pPr>
              <w:rPr>
                <w:lang w:val="en-US"/>
              </w:rPr>
            </w:pPr>
            <w:r w:rsidRPr="004D124C">
              <w:rPr>
                <w:lang w:val="en-US"/>
              </w:rPr>
              <w:t xml:space="preserve">Organizational </w:t>
            </w:r>
            <w:proofErr w:type="gramStart"/>
            <w:r w:rsidRPr="004D124C">
              <w:rPr>
                <w:lang w:val="en-US"/>
              </w:rPr>
              <w:t>skills :</w:t>
            </w:r>
            <w:proofErr w:type="gramEnd"/>
            <w:r w:rsidRPr="004D124C">
              <w:rPr>
                <w:lang w:val="en-US"/>
              </w:rPr>
              <w:t xml:space="preserve"> having a clear plan, with clear targets.</w:t>
            </w:r>
          </w:p>
        </w:tc>
        <w:tc>
          <w:tcPr>
            <w:tcW w:w="4531" w:type="dxa"/>
            <w:shd w:val="clear" w:color="auto" w:fill="A9EA25" w:themeFill="background2" w:themeFillShade="BF"/>
          </w:tcPr>
          <w:p w:rsidR="00BF6033" w:rsidRPr="004D124C" w:rsidRDefault="00743674">
            <w:pPr>
              <w:rPr>
                <w:lang w:val="en-US"/>
              </w:rPr>
            </w:pPr>
            <w:r w:rsidRPr="004D124C">
              <w:rPr>
                <w:lang w:val="en-US"/>
              </w:rPr>
              <w:t>Don’t offend your audience by shocking them (no controversial opinions)</w:t>
            </w:r>
          </w:p>
        </w:tc>
      </w:tr>
      <w:tr w:rsidR="00BF6033" w:rsidRPr="004D124C" w:rsidTr="00255F3D">
        <w:trPr>
          <w:trHeight w:val="721"/>
          <w:jc w:val="center"/>
        </w:trPr>
        <w:tc>
          <w:tcPr>
            <w:tcW w:w="4531" w:type="dxa"/>
            <w:shd w:val="clear" w:color="auto" w:fill="A9EA25" w:themeFill="background2" w:themeFillShade="BF"/>
          </w:tcPr>
          <w:p w:rsidR="00BF6033" w:rsidRPr="004D124C" w:rsidRDefault="00BF6033">
            <w:pPr>
              <w:rPr>
                <w:lang w:val="en-US"/>
              </w:rPr>
            </w:pPr>
            <w:r w:rsidRPr="004D124C">
              <w:rPr>
                <w:lang w:val="en-US"/>
              </w:rPr>
              <w:t xml:space="preserve">Analytical </w:t>
            </w:r>
            <w:proofErr w:type="gramStart"/>
            <w:r w:rsidRPr="004D124C">
              <w:rPr>
                <w:lang w:val="en-US"/>
              </w:rPr>
              <w:t>skills :</w:t>
            </w:r>
            <w:proofErr w:type="gramEnd"/>
            <w:r w:rsidRPr="004D124C">
              <w:rPr>
                <w:lang w:val="en-US"/>
              </w:rPr>
              <w:t xml:space="preserve"> Defining the issues, having a thorough approach</w:t>
            </w:r>
            <w:r w:rsidR="00AD1DB2" w:rsidRPr="004D124C">
              <w:rPr>
                <w:lang w:val="en-US"/>
              </w:rPr>
              <w:t>.</w:t>
            </w:r>
          </w:p>
        </w:tc>
        <w:tc>
          <w:tcPr>
            <w:tcW w:w="4531" w:type="dxa"/>
            <w:shd w:val="clear" w:color="auto" w:fill="A9EA25" w:themeFill="background2" w:themeFillShade="BF"/>
          </w:tcPr>
          <w:p w:rsidR="00EE6ED5" w:rsidRPr="004D124C" w:rsidRDefault="00EE6ED5">
            <w:pPr>
              <w:rPr>
                <w:lang w:val="en-US"/>
              </w:rPr>
            </w:pPr>
            <w:r w:rsidRPr="004D124C">
              <w:rPr>
                <w:lang w:val="en-US"/>
              </w:rPr>
              <w:t>Don’t expect you</w:t>
            </w:r>
            <w:r w:rsidR="004D124C">
              <w:rPr>
                <w:lang w:val="en-US"/>
              </w:rPr>
              <w:t>r</w:t>
            </w:r>
            <w:r w:rsidRPr="004D124C">
              <w:rPr>
                <w:lang w:val="en-US"/>
              </w:rPr>
              <w:t>self to be perfect from the very beginning</w:t>
            </w:r>
          </w:p>
        </w:tc>
      </w:tr>
      <w:tr w:rsidR="00BF6033" w:rsidRPr="004D124C" w:rsidTr="00255F3D">
        <w:trPr>
          <w:jc w:val="center"/>
        </w:trPr>
        <w:tc>
          <w:tcPr>
            <w:tcW w:w="4531" w:type="dxa"/>
            <w:shd w:val="clear" w:color="auto" w:fill="A9EA25" w:themeFill="background2" w:themeFillShade="BF"/>
          </w:tcPr>
          <w:p w:rsidR="00BF6033" w:rsidRPr="004D124C" w:rsidRDefault="00AD1DB2">
            <w:pPr>
              <w:rPr>
                <w:lang w:val="en-US"/>
              </w:rPr>
            </w:pPr>
            <w:r w:rsidRPr="004D124C">
              <w:rPr>
                <w:lang w:val="en-US"/>
              </w:rPr>
              <w:t xml:space="preserve">Communicational </w:t>
            </w:r>
            <w:proofErr w:type="gramStart"/>
            <w:r w:rsidRPr="004D124C">
              <w:rPr>
                <w:lang w:val="en-US"/>
              </w:rPr>
              <w:t>skills :</w:t>
            </w:r>
            <w:proofErr w:type="gramEnd"/>
            <w:r w:rsidRPr="004D124C">
              <w:rPr>
                <w:lang w:val="en-US"/>
              </w:rPr>
              <w:t xml:space="preserve"> draw people’s attention, use statistics, facts, sometimes metaphors, strong words or images.</w:t>
            </w:r>
          </w:p>
        </w:tc>
        <w:tc>
          <w:tcPr>
            <w:tcW w:w="4531" w:type="dxa"/>
            <w:shd w:val="clear" w:color="auto" w:fill="A9EA25" w:themeFill="background2" w:themeFillShade="BF"/>
          </w:tcPr>
          <w:p w:rsidR="00BF6033" w:rsidRPr="004D124C" w:rsidRDefault="00EE6ED5" w:rsidP="004D124C">
            <w:pPr>
              <w:rPr>
                <w:lang w:val="en-US"/>
              </w:rPr>
            </w:pPr>
            <w:r w:rsidRPr="004D124C">
              <w:rPr>
                <w:lang w:val="en-US"/>
              </w:rPr>
              <w:t xml:space="preserve">Don’t </w:t>
            </w:r>
            <w:r w:rsidR="004D124C" w:rsidRPr="004D124C">
              <w:rPr>
                <w:lang w:val="en-US"/>
              </w:rPr>
              <w:t xml:space="preserve"> perform </w:t>
            </w:r>
            <w:r w:rsidRPr="004D124C">
              <w:rPr>
                <w:lang w:val="en-US"/>
              </w:rPr>
              <w:t xml:space="preserve"> sloppy work</w:t>
            </w:r>
            <w:r w:rsidR="004D124C" w:rsidRPr="004D124C">
              <w:rPr>
                <w:lang w:val="en-US"/>
              </w:rPr>
              <w:t>, it’s a bad image given when confronted with foreigners</w:t>
            </w:r>
          </w:p>
        </w:tc>
      </w:tr>
      <w:tr w:rsidR="00BF6033" w:rsidRPr="004D124C" w:rsidTr="00255F3D">
        <w:trPr>
          <w:jc w:val="center"/>
        </w:trPr>
        <w:tc>
          <w:tcPr>
            <w:tcW w:w="4531" w:type="dxa"/>
            <w:shd w:val="clear" w:color="auto" w:fill="A9EA25" w:themeFill="background2" w:themeFillShade="BF"/>
          </w:tcPr>
          <w:p w:rsidR="00BF6033" w:rsidRPr="004D124C" w:rsidRDefault="00AD1DB2" w:rsidP="004D124C">
            <w:pPr>
              <w:rPr>
                <w:lang w:val="en-US"/>
              </w:rPr>
            </w:pPr>
            <w:proofErr w:type="spellStart"/>
            <w:r w:rsidRPr="004D124C">
              <w:rPr>
                <w:lang w:val="en-US"/>
              </w:rPr>
              <w:t>Negociation</w:t>
            </w:r>
            <w:proofErr w:type="spellEnd"/>
            <w:r w:rsidRPr="004D124C">
              <w:rPr>
                <w:lang w:val="en-US"/>
              </w:rPr>
              <w:t xml:space="preserve"> skills and intercultural knowledge which </w:t>
            </w:r>
            <w:proofErr w:type="spellStart"/>
            <w:r w:rsidRPr="004D124C">
              <w:rPr>
                <w:lang w:val="en-US"/>
              </w:rPr>
              <w:t>favour</w:t>
            </w:r>
            <w:proofErr w:type="spellEnd"/>
            <w:r w:rsidRPr="004D124C">
              <w:rPr>
                <w:lang w:val="en-US"/>
              </w:rPr>
              <w:t xml:space="preserve"> cross-cultural exchanges</w:t>
            </w:r>
          </w:p>
        </w:tc>
        <w:tc>
          <w:tcPr>
            <w:tcW w:w="4531" w:type="dxa"/>
            <w:shd w:val="clear" w:color="auto" w:fill="A9EA25" w:themeFill="background2" w:themeFillShade="BF"/>
          </w:tcPr>
          <w:p w:rsidR="00BF6033" w:rsidRPr="004D124C" w:rsidRDefault="00EE6ED5">
            <w:pPr>
              <w:rPr>
                <w:lang w:val="en-US"/>
              </w:rPr>
            </w:pPr>
            <w:r w:rsidRPr="004D124C">
              <w:rPr>
                <w:lang w:val="en-US"/>
              </w:rPr>
              <w:t>Don’t be narrow-minded</w:t>
            </w:r>
            <w:r w:rsidR="004D124C" w:rsidRPr="004D124C">
              <w:rPr>
                <w:lang w:val="en-US"/>
              </w:rPr>
              <w:t>, one-sided</w:t>
            </w:r>
          </w:p>
        </w:tc>
      </w:tr>
      <w:tr w:rsidR="00BF6033" w:rsidRPr="004D124C" w:rsidTr="00255F3D">
        <w:trPr>
          <w:jc w:val="center"/>
        </w:trPr>
        <w:tc>
          <w:tcPr>
            <w:tcW w:w="4531" w:type="dxa"/>
            <w:shd w:val="clear" w:color="auto" w:fill="A9EA25" w:themeFill="background2" w:themeFillShade="BF"/>
          </w:tcPr>
          <w:p w:rsidR="00BF6033" w:rsidRPr="004D124C" w:rsidRDefault="00AD1DB2">
            <w:pPr>
              <w:rPr>
                <w:lang w:val="en-US"/>
              </w:rPr>
            </w:pPr>
            <w:r w:rsidRPr="004D124C">
              <w:rPr>
                <w:lang w:val="en-US"/>
              </w:rPr>
              <w:t xml:space="preserve">Technical </w:t>
            </w:r>
            <w:proofErr w:type="gramStart"/>
            <w:r w:rsidRPr="004D124C">
              <w:rPr>
                <w:lang w:val="en-US"/>
              </w:rPr>
              <w:t>skills :</w:t>
            </w:r>
            <w:proofErr w:type="gramEnd"/>
            <w:r w:rsidRPr="004D124C">
              <w:rPr>
                <w:lang w:val="en-US"/>
              </w:rPr>
              <w:t xml:space="preserve"> mastering IT tools  to ease interviews on a regular basis. </w:t>
            </w:r>
          </w:p>
        </w:tc>
        <w:tc>
          <w:tcPr>
            <w:tcW w:w="4531" w:type="dxa"/>
            <w:shd w:val="clear" w:color="auto" w:fill="A9EA25" w:themeFill="background2" w:themeFillShade="BF"/>
          </w:tcPr>
          <w:p w:rsidR="00BF6033" w:rsidRPr="004D124C" w:rsidRDefault="00EE6ED5">
            <w:pPr>
              <w:rPr>
                <w:lang w:val="en-US"/>
              </w:rPr>
            </w:pPr>
            <w:r w:rsidRPr="004D124C">
              <w:rPr>
                <w:lang w:val="en-US"/>
              </w:rPr>
              <w:t>Avoid being too self-confident/arrogant</w:t>
            </w:r>
          </w:p>
        </w:tc>
      </w:tr>
      <w:tr w:rsidR="00BF6033" w:rsidRPr="004D124C" w:rsidTr="00255F3D">
        <w:trPr>
          <w:trHeight w:val="965"/>
          <w:jc w:val="center"/>
        </w:trPr>
        <w:tc>
          <w:tcPr>
            <w:tcW w:w="4531" w:type="dxa"/>
            <w:shd w:val="clear" w:color="auto" w:fill="A9EA25" w:themeFill="background2" w:themeFillShade="BF"/>
          </w:tcPr>
          <w:p w:rsidR="00BF6033" w:rsidRPr="004D124C" w:rsidRDefault="00AD1DB2">
            <w:pPr>
              <w:rPr>
                <w:lang w:val="en-US"/>
              </w:rPr>
            </w:pPr>
            <w:r w:rsidRPr="004D124C">
              <w:rPr>
                <w:lang w:val="en-US"/>
              </w:rPr>
              <w:t xml:space="preserve">Knowing how to put </w:t>
            </w:r>
            <w:r w:rsidR="00743674" w:rsidRPr="004D124C">
              <w:rPr>
                <w:lang w:val="en-US"/>
              </w:rPr>
              <w:t>your personal convict</w:t>
            </w:r>
            <w:r w:rsidR="004D124C">
              <w:rPr>
                <w:lang w:val="en-US"/>
              </w:rPr>
              <w:t>i</w:t>
            </w:r>
            <w:r w:rsidR="00743674" w:rsidRPr="004D124C">
              <w:rPr>
                <w:lang w:val="en-US"/>
              </w:rPr>
              <w:t>ons aside when defending a</w:t>
            </w:r>
            <w:r w:rsidR="00EE6ED5" w:rsidRPr="004D124C">
              <w:rPr>
                <w:lang w:val="en-US"/>
              </w:rPr>
              <w:t xml:space="preserve"> : </w:t>
            </w:r>
            <w:r w:rsidR="00743674" w:rsidRPr="004D124C">
              <w:rPr>
                <w:lang w:val="en-US"/>
              </w:rPr>
              <w:t>country/organization/group of people</w:t>
            </w:r>
          </w:p>
        </w:tc>
        <w:tc>
          <w:tcPr>
            <w:tcW w:w="4531" w:type="dxa"/>
            <w:shd w:val="clear" w:color="auto" w:fill="A9EA25" w:themeFill="background2" w:themeFillShade="BF"/>
          </w:tcPr>
          <w:p w:rsidR="00BF6033" w:rsidRPr="004D124C" w:rsidRDefault="00BF6033">
            <w:pPr>
              <w:rPr>
                <w:lang w:val="en-US"/>
              </w:rPr>
            </w:pPr>
          </w:p>
        </w:tc>
      </w:tr>
      <w:tr w:rsidR="00743674" w:rsidRPr="004D124C" w:rsidTr="00255F3D">
        <w:trPr>
          <w:trHeight w:val="965"/>
          <w:jc w:val="center"/>
        </w:trPr>
        <w:tc>
          <w:tcPr>
            <w:tcW w:w="4531" w:type="dxa"/>
            <w:shd w:val="clear" w:color="auto" w:fill="A9EA25" w:themeFill="background2" w:themeFillShade="BF"/>
          </w:tcPr>
          <w:p w:rsidR="00743674" w:rsidRPr="004D124C" w:rsidRDefault="00743674">
            <w:pPr>
              <w:rPr>
                <w:lang w:val="en-US"/>
              </w:rPr>
            </w:pPr>
            <w:r w:rsidRPr="004D124C">
              <w:rPr>
                <w:lang w:val="en-US"/>
              </w:rPr>
              <w:t>Set : -best result(s)</w:t>
            </w:r>
          </w:p>
          <w:p w:rsidR="00743674" w:rsidRPr="004D124C" w:rsidRDefault="00743674">
            <w:pPr>
              <w:rPr>
                <w:lang w:val="en-US"/>
              </w:rPr>
            </w:pPr>
            <w:r w:rsidRPr="004D124C">
              <w:rPr>
                <w:lang w:val="en-US"/>
              </w:rPr>
              <w:t xml:space="preserve">         -the lowest acceptable result</w:t>
            </w:r>
          </w:p>
          <w:p w:rsidR="00743674" w:rsidRPr="004D124C" w:rsidRDefault="00743674" w:rsidP="00743674">
            <w:pPr>
              <w:pStyle w:val="Bezriadkovania"/>
              <w:rPr>
                <w:lang w:val="en-US"/>
              </w:rPr>
            </w:pPr>
            <w:r w:rsidRPr="004D124C">
              <w:rPr>
                <w:lang w:val="en-US"/>
              </w:rPr>
              <w:t xml:space="preserve">         -realistic result with a clear target ; what                     </w:t>
            </w:r>
            <w:r w:rsidRPr="004D124C">
              <w:rPr>
                <w:color w:val="FFFFFF" w:themeColor="background1"/>
                <w:lang w:val="en-US"/>
              </w:rPr>
              <w:t>1</w:t>
            </w:r>
            <w:r w:rsidRPr="004D124C">
              <w:rPr>
                <w:lang w:val="en-US"/>
              </w:rPr>
              <w:t xml:space="preserve">         you expect to set                     </w:t>
            </w:r>
          </w:p>
        </w:tc>
        <w:tc>
          <w:tcPr>
            <w:tcW w:w="4531" w:type="dxa"/>
            <w:shd w:val="clear" w:color="auto" w:fill="A9EA25" w:themeFill="background2" w:themeFillShade="BF"/>
          </w:tcPr>
          <w:p w:rsidR="00743674" w:rsidRPr="004D124C" w:rsidRDefault="004D124C">
            <w:pPr>
              <w:rPr>
                <w:lang w:val="en-US"/>
              </w:rPr>
            </w:pPr>
            <w:r>
              <w:rPr>
                <w:lang w:val="en-US"/>
              </w:rPr>
              <w:t xml:space="preserve">Being too ambitious, </w:t>
            </w:r>
            <w:proofErr w:type="spellStart"/>
            <w:r>
              <w:rPr>
                <w:lang w:val="en-US"/>
              </w:rPr>
              <w:t>presumptuous,expecting</w:t>
            </w:r>
            <w:proofErr w:type="spellEnd"/>
            <w:r>
              <w:rPr>
                <w:lang w:val="en-US"/>
              </w:rPr>
              <w:t xml:space="preserve"> to obtain </w:t>
            </w:r>
            <w:proofErr w:type="spellStart"/>
            <w:r>
              <w:rPr>
                <w:lang w:val="en-US"/>
              </w:rPr>
              <w:t>everything,even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irrealistic</w:t>
            </w:r>
            <w:proofErr w:type="spellEnd"/>
            <w:r>
              <w:rPr>
                <w:lang w:val="en-US"/>
              </w:rPr>
              <w:t xml:space="preserve"> targets</w:t>
            </w:r>
          </w:p>
        </w:tc>
      </w:tr>
      <w:tr w:rsidR="00743674" w:rsidRPr="004D124C" w:rsidTr="00255F3D">
        <w:trPr>
          <w:trHeight w:val="965"/>
          <w:jc w:val="center"/>
        </w:trPr>
        <w:tc>
          <w:tcPr>
            <w:tcW w:w="4531" w:type="dxa"/>
            <w:shd w:val="clear" w:color="auto" w:fill="A9EA25" w:themeFill="background2" w:themeFillShade="BF"/>
          </w:tcPr>
          <w:p w:rsidR="00743674" w:rsidRPr="004D124C" w:rsidRDefault="00743674">
            <w:pPr>
              <w:rPr>
                <w:lang w:val="en-US"/>
              </w:rPr>
            </w:pPr>
            <w:r w:rsidRPr="004D124C">
              <w:rPr>
                <w:lang w:val="en-US"/>
              </w:rPr>
              <w:t>Knowing how to develop a strategy</w:t>
            </w:r>
          </w:p>
          <w:p w:rsidR="00743674" w:rsidRPr="004D124C" w:rsidRDefault="00743674">
            <w:pPr>
              <w:rPr>
                <w:lang w:val="en-US"/>
              </w:rPr>
            </w:pPr>
            <w:r w:rsidRPr="004D124C">
              <w:rPr>
                <w:lang w:val="en-US"/>
              </w:rPr>
              <w:t xml:space="preserve">-expound position in the beginning </w:t>
            </w:r>
          </w:p>
          <w:p w:rsidR="00743674" w:rsidRPr="004D124C" w:rsidRDefault="00743674">
            <w:pPr>
              <w:rPr>
                <w:lang w:val="en-US"/>
              </w:rPr>
            </w:pPr>
            <w:r w:rsidRPr="004D124C">
              <w:rPr>
                <w:lang w:val="en-US"/>
              </w:rPr>
              <w:t>-</w:t>
            </w:r>
            <w:proofErr w:type="spellStart"/>
            <w:r w:rsidRPr="004D124C">
              <w:rPr>
                <w:lang w:val="en-US"/>
              </w:rPr>
              <w:t>adaptibility</w:t>
            </w:r>
            <w:proofErr w:type="spellEnd"/>
          </w:p>
        </w:tc>
        <w:tc>
          <w:tcPr>
            <w:tcW w:w="4531" w:type="dxa"/>
            <w:shd w:val="clear" w:color="auto" w:fill="A9EA25" w:themeFill="background2" w:themeFillShade="BF"/>
          </w:tcPr>
          <w:p w:rsidR="00743674" w:rsidRPr="004D124C" w:rsidRDefault="00743674">
            <w:pPr>
              <w:rPr>
                <w:lang w:val="en-US"/>
              </w:rPr>
            </w:pPr>
          </w:p>
        </w:tc>
      </w:tr>
      <w:tr w:rsidR="00743674" w:rsidRPr="004D124C" w:rsidTr="00255F3D">
        <w:trPr>
          <w:trHeight w:val="965"/>
          <w:jc w:val="center"/>
        </w:trPr>
        <w:tc>
          <w:tcPr>
            <w:tcW w:w="4531" w:type="dxa"/>
            <w:shd w:val="clear" w:color="auto" w:fill="A9EA25" w:themeFill="background2" w:themeFillShade="BF"/>
          </w:tcPr>
          <w:p w:rsidR="00743674" w:rsidRPr="004D124C" w:rsidRDefault="00743674">
            <w:pPr>
              <w:rPr>
                <w:lang w:val="en-US"/>
              </w:rPr>
            </w:pPr>
            <w:r w:rsidRPr="004D124C">
              <w:rPr>
                <w:lang w:val="en-US"/>
              </w:rPr>
              <w:t>Knowing how to listen, how to ask the right question</w:t>
            </w:r>
            <w:r w:rsidR="00EE6ED5" w:rsidRPr="004D124C">
              <w:rPr>
                <w:lang w:val="en-US"/>
              </w:rPr>
              <w:t>s</w:t>
            </w:r>
            <w:r w:rsidRPr="004D124C">
              <w:rPr>
                <w:lang w:val="en-US"/>
              </w:rPr>
              <w:t>, (open and closed questions)</w:t>
            </w:r>
          </w:p>
        </w:tc>
        <w:tc>
          <w:tcPr>
            <w:tcW w:w="4531" w:type="dxa"/>
            <w:shd w:val="clear" w:color="auto" w:fill="A9EA25" w:themeFill="background2" w:themeFillShade="BF"/>
          </w:tcPr>
          <w:p w:rsidR="00743674" w:rsidRPr="004D124C" w:rsidRDefault="004D124C" w:rsidP="004D124C">
            <w:pPr>
              <w:rPr>
                <w:lang w:val="en-US"/>
              </w:rPr>
            </w:pPr>
            <w:r>
              <w:rPr>
                <w:lang w:val="en-US"/>
              </w:rPr>
              <w:t xml:space="preserve">Having a stubborn </w:t>
            </w:r>
            <w:proofErr w:type="spellStart"/>
            <w:r>
              <w:rPr>
                <w:lang w:val="en-US"/>
              </w:rPr>
              <w:t>stance,devoid</w:t>
            </w:r>
            <w:proofErr w:type="spellEnd"/>
            <w:r>
              <w:rPr>
                <w:lang w:val="en-US"/>
              </w:rPr>
              <w:t xml:space="preserve"> of flexible reactions and mutual understanding</w:t>
            </w:r>
          </w:p>
        </w:tc>
      </w:tr>
      <w:tr w:rsidR="00743674" w:rsidTr="00255F3D">
        <w:trPr>
          <w:trHeight w:val="965"/>
          <w:jc w:val="center"/>
        </w:trPr>
        <w:tc>
          <w:tcPr>
            <w:tcW w:w="4531" w:type="dxa"/>
            <w:shd w:val="clear" w:color="auto" w:fill="A9EA25" w:themeFill="background2" w:themeFillShade="BF"/>
          </w:tcPr>
          <w:p w:rsidR="00743674" w:rsidRPr="004D124C" w:rsidRDefault="00743674">
            <w:pPr>
              <w:rPr>
                <w:lang w:val="en-US"/>
              </w:rPr>
            </w:pPr>
            <w:r w:rsidRPr="004D124C">
              <w:rPr>
                <w:lang w:val="en-US"/>
              </w:rPr>
              <w:t>-reactivity</w:t>
            </w:r>
          </w:p>
          <w:p w:rsidR="00743674" w:rsidRPr="004D124C" w:rsidRDefault="00743674">
            <w:pPr>
              <w:rPr>
                <w:lang w:val="en-US"/>
              </w:rPr>
            </w:pPr>
            <w:r w:rsidRPr="004D124C">
              <w:rPr>
                <w:lang w:val="en-US"/>
              </w:rPr>
              <w:t>-patience</w:t>
            </w:r>
          </w:p>
          <w:p w:rsidR="00743674" w:rsidRPr="004D124C" w:rsidRDefault="00743674">
            <w:pPr>
              <w:rPr>
                <w:lang w:val="en-US"/>
              </w:rPr>
            </w:pPr>
            <w:r w:rsidRPr="004D124C">
              <w:rPr>
                <w:lang w:val="en-US"/>
              </w:rPr>
              <w:t>-human qualities</w:t>
            </w:r>
          </w:p>
          <w:p w:rsidR="00743674" w:rsidRPr="004D124C" w:rsidRDefault="00743674">
            <w:pPr>
              <w:rPr>
                <w:lang w:val="en-US"/>
              </w:rPr>
            </w:pPr>
            <w:r w:rsidRPr="004D124C">
              <w:rPr>
                <w:lang w:val="en-US"/>
              </w:rPr>
              <w:t>-being strong</w:t>
            </w:r>
          </w:p>
          <w:p w:rsidR="00743674" w:rsidRDefault="00743674">
            <w:r>
              <w:t>-toil</w:t>
            </w:r>
          </w:p>
        </w:tc>
        <w:tc>
          <w:tcPr>
            <w:tcW w:w="4531" w:type="dxa"/>
            <w:shd w:val="clear" w:color="auto" w:fill="A9EA25" w:themeFill="background2" w:themeFillShade="BF"/>
          </w:tcPr>
          <w:p w:rsidR="00743674" w:rsidRDefault="004D124C">
            <w:r>
              <w:t>The reverse</w:t>
            </w:r>
          </w:p>
        </w:tc>
      </w:tr>
    </w:tbl>
    <w:p w:rsidR="00BF6033" w:rsidRDefault="00BF6033"/>
    <w:sectPr w:rsidR="00BF6033" w:rsidSect="00EE6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19" w:rsidRDefault="00D21019" w:rsidP="00BF6033">
      <w:pPr>
        <w:spacing w:after="0" w:line="240" w:lineRule="auto"/>
      </w:pPr>
      <w:r>
        <w:separator/>
      </w:r>
    </w:p>
  </w:endnote>
  <w:endnote w:type="continuationSeparator" w:id="0">
    <w:p w:rsidR="00D21019" w:rsidRDefault="00D21019" w:rsidP="00BF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19" w:rsidRDefault="00D21019" w:rsidP="00BF6033">
      <w:pPr>
        <w:spacing w:after="0" w:line="240" w:lineRule="auto"/>
      </w:pPr>
      <w:r>
        <w:separator/>
      </w:r>
    </w:p>
  </w:footnote>
  <w:footnote w:type="continuationSeparator" w:id="0">
    <w:p w:rsidR="00D21019" w:rsidRDefault="00D21019" w:rsidP="00BF6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33"/>
    <w:rsid w:val="0014538B"/>
    <w:rsid w:val="00255F3D"/>
    <w:rsid w:val="004D124C"/>
    <w:rsid w:val="00743674"/>
    <w:rsid w:val="00AD1DB2"/>
    <w:rsid w:val="00AD7154"/>
    <w:rsid w:val="00B002BA"/>
    <w:rsid w:val="00BF6033"/>
    <w:rsid w:val="00C64E1D"/>
    <w:rsid w:val="00D21019"/>
    <w:rsid w:val="00DF69FE"/>
    <w:rsid w:val="00E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E6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F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43674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E6ED5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E6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F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43674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E6ED5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7461-CEB8-4D53-9B4C-160171E2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INSTITUTION SAINT JUDE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Imrich Milo</cp:lastModifiedBy>
  <cp:revision>2</cp:revision>
  <dcterms:created xsi:type="dcterms:W3CDTF">2017-05-16T19:10:00Z</dcterms:created>
  <dcterms:modified xsi:type="dcterms:W3CDTF">2017-05-16T19:10:00Z</dcterms:modified>
</cp:coreProperties>
</file>